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yttgoydyc73v" w:id="0"/>
    <w:bookmarkEnd w:id="0"/>
    <w:p w:rsidR="00000000" w:rsidDel="00000000" w:rsidP="00000000" w:rsidRDefault="00000000" w:rsidRPr="00000000" w14:paraId="00000001">
      <w:pPr>
        <w:pStyle w:val="Heading1"/>
        <w:spacing w:after="0" w:before="0" w:line="276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DICHIARAZIONE DI ASSENZA DELLE CAUSE DI ESCLUSIONE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bookmarkStart w:colFirst="0" w:colLast="0" w:name="bookmark=id.whwtbt6q5q6o" w:id="1"/>
    <w:bookmarkEnd w:id="1"/>
    <w:p w:rsidR="00000000" w:rsidDel="00000000" w:rsidP="00000000" w:rsidRDefault="00000000" w:rsidRPr="00000000" w14:paraId="00000003">
      <w:pPr>
        <w:pStyle w:val="Heading2"/>
        <w:spacing w:after="0" w:before="0" w:line="276" w:lineRule="auto"/>
        <w:rPr>
          <w:rFonts w:ascii="Arial" w:cs="Arial" w:eastAsia="Arial" w:hAnsi="Arial"/>
          <w:b w:val="1"/>
          <w:bCs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8"/>
          <w:szCs w:val="28"/>
          <w:rtl w:val="0"/>
        </w:rPr>
        <w:t xml:space="preserve">Ai sensi degli artt. 94 e 95 del D.Lgs. 36/2023 (ex art. 80)</w:t>
      </w:r>
    </w:p>
    <w:bookmarkStart w:colFirst="0" w:colLast="0" w:name="bookmark=id.yqdxizjmxlq0" w:id="2"/>
    <w:bookmarkEnd w:id="2"/>
    <w:p w:rsidR="00000000" w:rsidDel="00000000" w:rsidP="00000000" w:rsidRDefault="00000000" w:rsidRPr="00000000" w14:paraId="00000004">
      <w:pPr>
        <w:pStyle w:val="Heading3"/>
        <w:spacing w:after="0" w:before="0" w:line="276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ASD Dinamica Pensare Sport</w:t>
      </w:r>
    </w:p>
    <w:bookmarkStart w:colFirst="0" w:colLast="0" w:name="bookmark=id.ob1fgvh38t71" w:id="3"/>
    <w:bookmarkEnd w:id="3"/>
    <w:p w:rsidR="00000000" w:rsidDel="00000000" w:rsidP="00000000" w:rsidRDefault="00000000" w:rsidRPr="00000000" w14:paraId="00000005">
      <w:pPr>
        <w:pStyle w:val="Heading3"/>
        <w:spacing w:after="0" w:before="0" w:line="276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Comune di Passirano – Procedura ex art. 5 D.Lgs. 38/2021</w:t>
      </w:r>
    </w:p>
    <w:p w:rsidR="00000000" w:rsidDel="00000000" w:rsidP="00000000" w:rsidRDefault="00000000" w:rsidRPr="00000000" w14:paraId="00000006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x4vgpmiam49z" w:id="4"/>
    <w:bookmarkEnd w:id="4"/>
    <w:p w:rsidR="00000000" w:rsidDel="00000000" w:rsidP="00000000" w:rsidRDefault="00000000" w:rsidRPr="00000000" w14:paraId="00000007">
      <w:pPr>
        <w:pStyle w:val="Heading2"/>
        <w:spacing w:after="0" w:before="0" w:line="276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1. Dati del dichiarante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Il sottoscritto</w:t>
      </w:r>
      <w:r w:rsidDel="00000000" w:rsidR="00000000" w:rsidRPr="00000000">
        <w:rPr>
          <w:rtl w:val="0"/>
        </w:rPr>
        <w:t xml:space="preserve"> PEDRONI FRANCESCO</w:t>
      </w:r>
      <w:r w:rsidDel="00000000" w:rsidR="00000000" w:rsidRPr="00000000">
        <w:rPr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, nato/a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brescia il</w:t>
      </w:r>
      <w:r w:rsidDel="00000000" w:rsidR="00000000" w:rsidRPr="00000000">
        <w:rPr>
          <w:rtl w:val="0"/>
        </w:rPr>
        <w:t xml:space="preserve"> 19/01/1985</w:t>
      </w:r>
      <w:r w:rsidDel="00000000" w:rsidR="00000000" w:rsidRPr="00000000">
        <w:rPr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, residente in </w:t>
      </w:r>
      <w:r w:rsidDel="00000000" w:rsidR="00000000" w:rsidRPr="00000000">
        <w:rPr>
          <w:rtl w:val="0"/>
        </w:rPr>
        <w:t xml:space="preserve">Castegnato (BS)</w:t>
      </w:r>
      <w:r w:rsidDel="00000000" w:rsidR="00000000" w:rsidRPr="00000000">
        <w:rPr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, C.F. </w:t>
      </w:r>
      <w:r w:rsidDel="00000000" w:rsidR="00000000" w:rsidRPr="00000000">
        <w:rPr>
          <w:rtl w:val="0"/>
        </w:rPr>
        <w:t xml:space="preserve">PDRFNC85A19B157H</w:t>
      </w:r>
      <w:r w:rsidDel="00000000" w:rsidR="00000000" w:rsidRPr="00000000">
        <w:rPr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in qualità di Legale Rappresentante dell’ASD Dinamica Pensare Sport, con sede legale in </w:t>
      </w:r>
      <w:r w:rsidDel="00000000" w:rsidR="00000000" w:rsidRPr="00000000">
        <w:rPr>
          <w:rtl w:val="0"/>
        </w:rPr>
        <w:t xml:space="preserve">Passirano via XX settembre 9/c</w:t>
      </w:r>
      <w:r w:rsidDel="00000000" w:rsidR="00000000" w:rsidRPr="00000000">
        <w:rPr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DICHIARA sotto la propria responsabilità e ai sensi degli artt. 46 e 47 del D.P.R. 445/2000 quanto segue.</w:t>
      </w:r>
    </w:p>
    <w:p w:rsidR="00000000" w:rsidDel="00000000" w:rsidP="00000000" w:rsidRDefault="00000000" w:rsidRPr="00000000" w14:paraId="0000000B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9hy431o08p0w" w:id="5"/>
    <w:bookmarkEnd w:id="5"/>
    <w:p w:rsidR="00000000" w:rsidDel="00000000" w:rsidP="00000000" w:rsidRDefault="00000000" w:rsidRPr="00000000" w14:paraId="0000000C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2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b w:val="1"/>
          <w:bCs w:val="1"/>
          <w:rtl w:val="0"/>
        </w:rPr>
        <w:t xml:space="preserve">Assenza delle cause di esclusione obbligatorie (art. 94 D.Lgs. 36/2023)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L’Associazione e il suo Legale Rappresentante non si trovano in alcuna delle situazioni che comportano l’esclusione dalla partecipazione a procedure di affidamento, ed in particolare:</w:t>
      </w:r>
    </w:p>
    <w:bookmarkStart w:colFirst="0" w:colLast="0" w:name="bookmark=id.lmkom99x8bfp" w:id="6"/>
    <w:bookmarkEnd w:id="6"/>
    <w:p w:rsidR="00000000" w:rsidDel="00000000" w:rsidP="00000000" w:rsidRDefault="00000000" w:rsidRPr="00000000" w14:paraId="0000000E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2.1 Condanne e reati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vi sono condanne definitive o provvedimenti equiparati per reati gravi in danno dello Stato o della Pubblica Amministrazione;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vi sono misure interdittive, misure cautelari o sentenze che impediscano di contrattare con la PA;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sussistono condanne per frode, corruzione, concussione, riciclaggio, finanziamento del terrorismo o reati contro la persona.</w:t>
      </w:r>
    </w:p>
    <w:bookmarkStart w:colFirst="0" w:colLast="0" w:name="bookmark=id.j1zdp8ttqds2" w:id="7"/>
    <w:bookmarkEnd w:id="7"/>
    <w:p w:rsidR="00000000" w:rsidDel="00000000" w:rsidP="00000000" w:rsidRDefault="00000000" w:rsidRPr="00000000" w14:paraId="00000012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2.2 Regolarità contributiva e fiscale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L’ASD è in regola con i versame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nti INPS, INAIL e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con gli obblighi previdenziali previsti dalla normativa vigente;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vi sono inadempienze fiscali definitivamente accertate.</w:t>
      </w:r>
    </w:p>
    <w:bookmarkStart w:colFirst="0" w:colLast="0" w:name="bookmark=id.tvjwn6mcyg7k" w:id="8"/>
    <w:bookmarkEnd w:id="8"/>
    <w:p w:rsidR="00000000" w:rsidDel="00000000" w:rsidP="00000000" w:rsidRDefault="00000000" w:rsidRPr="00000000" w14:paraId="00000015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2.3 Insolvenza e procedure concorsuali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L’ASD non è soggetta a procedure fallimentari, concordati, amministrazioni straordinarie o altre situazioni assimilabili.</w:t>
      </w:r>
    </w:p>
    <w:bookmarkStart w:colFirst="0" w:colLast="0" w:name="bookmark=id.8xieu8fkf6ui" w:id="9"/>
    <w:bookmarkEnd w:id="9"/>
    <w:p w:rsidR="00000000" w:rsidDel="00000000" w:rsidP="00000000" w:rsidRDefault="00000000" w:rsidRPr="00000000" w14:paraId="00000017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2.4 Conflitti di interesse e illeciti professionali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sono stati commessi illeciti professionali tali da rendere dubbia l’affidabilità dell’ASD nei rapporti con la Pubblica Amministrazione;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esistono conflitti di interesse con funzionari del Comune di Passirano.</w:t>
      </w:r>
    </w:p>
    <w:bookmarkStart w:colFirst="0" w:colLast="0" w:name="bookmark=id.tw124bsty4t" w:id="10"/>
    <w:bookmarkEnd w:id="10"/>
    <w:p w:rsidR="00000000" w:rsidDel="00000000" w:rsidP="00000000" w:rsidRDefault="00000000" w:rsidRPr="00000000" w14:paraId="0000001A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2.5 Sicurezza e norme sul lavoro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vi sono violazioni gravi in materia di sicurezza sul lavoro e tutela dei lavoratori.</w:t>
      </w:r>
    </w:p>
    <w:p w:rsidR="00000000" w:rsidDel="00000000" w:rsidP="00000000" w:rsidRDefault="00000000" w:rsidRPr="00000000" w14:paraId="0000001C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29k9v1ltoprr" w:id="11"/>
    <w:bookmarkEnd w:id="11"/>
    <w:p w:rsidR="00000000" w:rsidDel="00000000" w:rsidP="00000000" w:rsidRDefault="00000000" w:rsidRPr="00000000" w14:paraId="0000001D">
      <w:pPr>
        <w:pStyle w:val="Heading1"/>
        <w:spacing w:after="0" w:before="0" w:line="276" w:lineRule="auto"/>
        <w:rPr/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3. Assenza delle cause di esclusione facoltative (art. 95 D.Lgs. 36/2023)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L’ASD dichiara inoltre che: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sussistono gravi difformità nella gestione di precedenti concessioni di impianti sportivi o servizi similari;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vi sono risoluzioni contrattuali, penali o provvedimenti espulsivi imputabili all’associazione;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sussistono comportamenti scorretti che possano pregiudicare l’affidabilità dell’ente.</w:t>
      </w:r>
    </w:p>
    <w:p w:rsidR="00000000" w:rsidDel="00000000" w:rsidP="00000000" w:rsidRDefault="00000000" w:rsidRPr="00000000" w14:paraId="00000022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nhshr52hlpvk" w:id="12"/>
    <w:bookmarkEnd w:id="12"/>
    <w:p w:rsidR="00000000" w:rsidDel="00000000" w:rsidP="00000000" w:rsidRDefault="00000000" w:rsidRPr="00000000" w14:paraId="00000023">
      <w:pPr>
        <w:pStyle w:val="Heading1"/>
        <w:spacing w:after="0" w:before="0" w:line="276" w:lineRule="auto"/>
        <w:rPr/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4. Assenza di interdizioni antimafia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Ai sensi del D.Lgs. 159/2011: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risultano provvedimenti, comunicazioni o informazioni antimafia ostative;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l’ASD e il suo Rappresentante legale non sono sottoposti a procedimenti o misure di prevenzione.</w:t>
      </w:r>
    </w:p>
    <w:p w:rsidR="00000000" w:rsidDel="00000000" w:rsidP="00000000" w:rsidRDefault="00000000" w:rsidRPr="00000000" w14:paraId="00000027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y1hdu39otanx" w:id="13"/>
    <w:bookmarkEnd w:id="13"/>
    <w:p w:rsidR="00000000" w:rsidDel="00000000" w:rsidP="00000000" w:rsidRDefault="00000000" w:rsidRPr="00000000" w14:paraId="00000028">
      <w:pPr>
        <w:pStyle w:val="Heading1"/>
        <w:spacing w:after="0" w:before="0" w:line="276" w:lineRule="auto"/>
        <w:rPr/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5. Veridicità delle dichiarazioni e responsabilità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fff2cc" w:val="clear"/>
          <w:vertAlign w:val="baseline"/>
        </w:rPr>
      </w:pPr>
      <w:r w:rsidDel="00000000" w:rsidR="00000000" w:rsidRPr="00000000">
        <w:rPr>
          <w:rtl w:val="0"/>
        </w:rPr>
        <w:t xml:space="preserve">Il dichiarante è consapevole che la presente dichiarazione viene resa ai sensi del D.P.R. 445/2000 e che eventuali dichiarazioni mendaci sono soggette alle sanzioni previste dall’articolo 76 dello stesso decreto. È inoltre a conoscenza del fatto che la stazione appaltante potrà effettuare tutte le verifiche necessarie presso gli enti competenti.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1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80" w:before="18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Luogo e data</w:t>
      </w:r>
      <w:r w:rsidDel="00000000" w:rsidR="00000000" w:rsidRPr="00000000">
        <w:rPr>
          <w:rFonts w:ascii="Arial" w:cs="Arial" w:eastAsia="Arial" w:hAnsi="Arial"/>
          <w:rtl w:val="0"/>
        </w:rPr>
        <w:t xml:space="preserve">: Passirano, 16/02/2026</w:t>
      </w:r>
    </w:p>
    <w:p w:rsidR="00000000" w:rsidDel="00000000" w:rsidP="00000000" w:rsidRDefault="00000000" w:rsidRPr="00000000" w14:paraId="0000002C">
      <w:pPr>
        <w:spacing w:after="180" w:before="18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80" w:before="18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Firma del Presidente dell’A.S.D. PEDRONI FRANCESCO</w:t>
      </w:r>
      <w:r w:rsidDel="00000000" w:rsidR="00000000" w:rsidRPr="00000000">
        <w:rPr>
          <w:rFonts w:ascii="Arial" w:cs="Arial" w:eastAsia="Arial" w:hAnsi="Arial"/>
          <w:rtl w:val="0"/>
        </w:rPr>
        <w:t xml:space="preserve">: </w:t>
      </w:r>
    </w:p>
    <w:p w:rsidR="00000000" w:rsidDel="00000000" w:rsidP="00000000" w:rsidRDefault="00000000" w:rsidRPr="00000000" w14:paraId="0000002E">
      <w:pPr>
        <w:spacing w:after="180" w:before="18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180" w:before="18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Riferimenti e Contatti</w:t>
      </w:r>
    </w:p>
    <w:p w:rsidR="00000000" w:rsidDel="00000000" w:rsidP="00000000" w:rsidRDefault="00000000" w:rsidRPr="00000000" w14:paraId="00000030">
      <w:pPr>
        <w:spacing w:after="180" w:before="18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Pedroni Francesco 3490918437</w:t>
      </w:r>
    </w:p>
    <w:p w:rsidR="00000000" w:rsidDel="00000000" w:rsidP="00000000" w:rsidRDefault="00000000" w:rsidRPr="00000000" w14:paraId="00000031">
      <w:pPr>
        <w:spacing w:after="180" w:before="180" w:lineRule="auto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dinamicapensaresport@gmail.com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200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Rule="auto"/>
      <w:jc w:val="center"/>
    </w:pPr>
    <w:rPr>
      <w:rFonts w:ascii="Play" w:cs="Play" w:eastAsia="Play" w:hAnsi="Play"/>
      <w:sz w:val="56"/>
      <w:szCs w:val="56"/>
    </w:rPr>
  </w:style>
  <w:style w:type="paragraph" w:styleId="Titolo7">
    <w:name w:val="heading 7"/>
    <w:basedOn w:val="Normale"/>
    <w:next w:val="Corpotesto"/>
    <w:link w:val="Titolo7Carattere"/>
    <w:uiPriority w:val="9"/>
    <w:semiHidden w:val="1"/>
    <w:unhideWhenUsed w:val="1"/>
    <w:qFormat w:val="1"/>
    <w:rsid w:val="00A10FD9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olo8">
    <w:name w:val="heading 8"/>
    <w:basedOn w:val="Normale"/>
    <w:next w:val="Corpotesto"/>
    <w:link w:val="Titolo8Carattere"/>
    <w:uiPriority w:val="9"/>
    <w:semiHidden w:val="1"/>
    <w:unhideWhenUsed w:val="1"/>
    <w:qFormat w:val="1"/>
    <w:rsid w:val="00A10FD9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olo9">
    <w:name w:val="heading 9"/>
    <w:basedOn w:val="Normale"/>
    <w:next w:val="Corpotesto"/>
    <w:link w:val="Titolo9Carattere"/>
    <w:uiPriority w:val="9"/>
    <w:semiHidden w:val="1"/>
    <w:unhideWhenUsed w:val="1"/>
    <w:qFormat w:val="1"/>
    <w:rsid w:val="00A10FD9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Corpotesto">
    <w:name w:val="Body Text"/>
    <w:basedOn w:val="Normale"/>
    <w:qFormat w:val="1"/>
    <w:pPr>
      <w:spacing w:after="180" w:before="180"/>
    </w:pPr>
  </w:style>
  <w:style w:type="paragraph" w:styleId="FirstParagraph" w:customStyle="1">
    <w:name w:val="First Paragraph"/>
    <w:basedOn w:val="Corpotesto"/>
    <w:next w:val="Corpotesto"/>
    <w:qFormat w:val="1"/>
  </w:style>
  <w:style w:type="paragraph" w:styleId="Compact" w:customStyle="1">
    <w:name w:val="Compact"/>
    <w:basedOn w:val="Corpotesto"/>
    <w:qFormat w:val="1"/>
    <w:pPr>
      <w:spacing w:after="36" w:before="36"/>
    </w:pPr>
  </w:style>
  <w:style w:type="character" w:styleId="TitoloCarattere" w:customStyle="1">
    <w:name w:val="Titolo Carattere"/>
    <w:basedOn w:val="Carpredefinitoparagrafo"/>
    <w:link w:val="Titolo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A10FD9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uthor" w:customStyle="1">
    <w:name w:val="Author"/>
    <w:next w:val="Corpotesto"/>
    <w:qFormat w:val="1"/>
    <w:pPr>
      <w:keepNext w:val="1"/>
      <w:keepLines w:val="1"/>
      <w:jc w:val="center"/>
    </w:pPr>
  </w:style>
  <w:style w:type="paragraph" w:styleId="Data">
    <w:name w:val="Date"/>
    <w:next w:val="Corpotesto"/>
    <w:qFormat w:val="1"/>
    <w:pPr>
      <w:keepNext w:val="1"/>
      <w:keepLines w:val="1"/>
      <w:jc w:val="center"/>
    </w:pPr>
  </w:style>
  <w:style w:type="paragraph" w:styleId="AbstractTitle" w:customStyle="1">
    <w:name w:val="Abstract Title"/>
    <w:basedOn w:val="Normale"/>
    <w:next w:val="Abstract"/>
    <w:qFormat w:val="1"/>
    <w:pPr>
      <w:keepNext w:val="1"/>
      <w:keepLines w:val="1"/>
      <w:spacing w:after="0" w:before="300"/>
      <w:jc w:val="center"/>
    </w:pPr>
    <w:rPr>
      <w:b w:val="1"/>
      <w:sz w:val="20"/>
      <w:szCs w:val="20"/>
    </w:rPr>
  </w:style>
  <w:style w:type="paragraph" w:styleId="Abstract" w:customStyle="1">
    <w:name w:val="Abstract"/>
    <w:basedOn w:val="Normale"/>
    <w:next w:val="Corpotesto"/>
    <w:qFormat w:val="1"/>
    <w:pPr>
      <w:keepNext w:val="1"/>
      <w:keepLines w:val="1"/>
      <w:spacing w:after="300" w:before="100"/>
    </w:pPr>
    <w:rPr>
      <w:sz w:val="20"/>
      <w:szCs w:val="20"/>
    </w:rPr>
  </w:style>
  <w:style w:type="paragraph" w:styleId="Bibliografia">
    <w:name w:val="Bibliography"/>
    <w:basedOn w:val="Normale"/>
    <w:qFormat w:val="1"/>
  </w:style>
  <w:style w:type="character" w:styleId="Titolo1Carattere" w:customStyle="1">
    <w:name w:val="Titolo 1 Carattere"/>
    <w:basedOn w:val="Carpredefinitoparagrafo"/>
    <w:link w:val="Titolo1"/>
    <w:uiPriority w:val="9"/>
    <w:rsid w:val="00A10FD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A10FD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 w:val="1"/>
    <w:rsid w:val="00A10FD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A10FD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A10FD9"/>
    <w:rPr>
      <w:rFonts w:cstheme="majorBidi" w:eastAsiaTheme="majorEastAsia"/>
      <w:color w:val="0f4761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A10FD9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A10FD9"/>
    <w:rPr>
      <w:rFonts w:cstheme="majorBidi" w:eastAsiaTheme="majorEastAsia"/>
      <w:color w:val="595959" w:themeColor="text1" w:themeTint="0000A6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A10FD9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A10FD9"/>
    <w:rPr>
      <w:rFonts w:cstheme="majorBidi" w:eastAsiaTheme="majorEastAsia"/>
      <w:color w:val="272727" w:themeColor="text1" w:themeTint="0000D8"/>
    </w:rPr>
  </w:style>
  <w:style w:type="paragraph" w:styleId="Testodelblocco">
    <w:name w:val="Block Text"/>
    <w:basedOn w:val="Corpotesto"/>
    <w:next w:val="Corpotesto"/>
    <w:uiPriority w:val="9"/>
    <w:unhideWhenUsed w:val="1"/>
    <w:qFormat w:val="1"/>
    <w:pPr>
      <w:spacing w:after="100" w:before="100"/>
      <w:ind w:left="480" w:right="480"/>
    </w:pPr>
  </w:style>
  <w:style w:type="paragraph" w:styleId="Testonotaapidipagina">
    <w:name w:val="footnote text"/>
    <w:basedOn w:val="Normale"/>
    <w:uiPriority w:val="9"/>
    <w:unhideWhenUsed w:val="1"/>
    <w:qFormat w:val="1"/>
  </w:style>
  <w:style w:type="paragraph" w:styleId="FootnoteBlockText" w:customStyle="1">
    <w:name w:val="Footnote Block Text"/>
    <w:basedOn w:val="Testonotaapidipagina"/>
    <w:next w:val="Testonotaapidipagina"/>
    <w:uiPriority w:val="9"/>
    <w:unhideWhenUsed w:val="1"/>
    <w:qFormat w:val="1"/>
    <w:pPr>
      <w:spacing w:after="100" w:before="100"/>
      <w:ind w:left="480" w:right="480"/>
    </w:pPr>
  </w:style>
  <w:style w:type="table" w:styleId="Table" w:customStyle="1">
    <w:name w:val="Table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firstRow">
      <w:tblPr>
        <w:jc w:val="left"/>
      </w:tblPr>
      <w:trPr>
        <w:jc w:val="left"/>
      </w:trPr>
      <w:tcPr>
        <w:tcBorders>
          <w:bottom w:color="auto" w:space="0" w:sz="0" w:val="single"/>
        </w:tcBorders>
        <w:vAlign w:val="bottom"/>
      </w:tcPr>
    </w:tblStylePr>
  </w:style>
  <w:style w:type="paragraph" w:styleId="DefinitionTerm" w:customStyle="1">
    <w:name w:val="Definition Term"/>
    <w:basedOn w:val="Normale"/>
    <w:next w:val="Definition"/>
    <w:pPr>
      <w:keepNext w:val="1"/>
      <w:keepLines w:val="1"/>
      <w:spacing w:after="0"/>
    </w:pPr>
    <w:rPr>
      <w:b w:val="1"/>
    </w:rPr>
  </w:style>
  <w:style w:type="paragraph" w:styleId="Definition" w:customStyle="1">
    <w:name w:val="Definition"/>
    <w:basedOn w:val="Normale"/>
  </w:style>
  <w:style w:type="paragraph" w:styleId="Didascalia">
    <w:name w:val="caption"/>
    <w:basedOn w:val="Normale"/>
    <w:link w:val="DidascaliaCarattere"/>
    <w:pPr>
      <w:spacing w:after="120"/>
    </w:pPr>
    <w:rPr>
      <w:i w:val="1"/>
    </w:rPr>
  </w:style>
  <w:style w:type="paragraph" w:styleId="TableCaption" w:customStyle="1">
    <w:name w:val="Table Caption"/>
    <w:basedOn w:val="Didascalia"/>
    <w:pPr>
      <w:keepNext w:val="1"/>
    </w:pPr>
  </w:style>
  <w:style w:type="paragraph" w:styleId="ImageCaption" w:customStyle="1">
    <w:name w:val="Image Caption"/>
    <w:basedOn w:val="Didascalia"/>
  </w:style>
  <w:style w:type="paragraph" w:styleId="Figure" w:customStyle="1">
    <w:name w:val="Figure"/>
    <w:basedOn w:val="Normale"/>
  </w:style>
  <w:style w:type="paragraph" w:styleId="CaptionedFigure" w:customStyle="1">
    <w:name w:val="Captioned Figure"/>
    <w:basedOn w:val="Figure"/>
    <w:pPr>
      <w:keepNext w:val="1"/>
    </w:pPr>
  </w:style>
  <w:style w:type="character" w:styleId="DidascaliaCarattere" w:customStyle="1">
    <w:name w:val="Didascalia Carattere"/>
    <w:basedOn w:val="Carpredefinitoparagrafo"/>
    <w:link w:val="Didascalia"/>
  </w:style>
  <w:style w:type="character" w:styleId="VerbatimChar" w:customStyle="1">
    <w:name w:val="Verbatim Char"/>
    <w:basedOn w:val="DidascaliaCarattere"/>
    <w:link w:val="SourceCode"/>
    <w:rPr>
      <w:rFonts w:ascii="Consolas" w:hAnsi="Consolas"/>
      <w:sz w:val="22"/>
    </w:rPr>
  </w:style>
  <w:style w:type="character" w:styleId="SectionNumber" w:customStyle="1">
    <w:name w:val="Section Number"/>
    <w:basedOn w:val="DidascaliaCarattere"/>
  </w:style>
  <w:style w:type="character" w:styleId="Rimandonotaapidipagina">
    <w:name w:val="footnote reference"/>
    <w:basedOn w:val="DidascaliaCarattere"/>
    <w:rPr>
      <w:vertAlign w:val="superscript"/>
    </w:rPr>
  </w:style>
  <w:style w:type="character" w:styleId="Collegamentoipertestuale">
    <w:name w:val="Hyperlink"/>
    <w:basedOn w:val="DidascaliaCarattere"/>
    <w:rPr>
      <w:color w:val="156082" w:themeColor="accent1"/>
    </w:rPr>
  </w:style>
  <w:style w:type="paragraph" w:styleId="Titolosommario">
    <w:name w:val="TOC Heading"/>
    <w:basedOn w:val="Titolo1"/>
    <w:next w:val="Corpotesto"/>
    <w:uiPriority w:val="39"/>
    <w:unhideWhenUsed w:val="1"/>
    <w:qFormat w:val="1"/>
    <w:pPr>
      <w:spacing w:before="240" w:line="259" w:lineRule="auto"/>
      <w:outlineLvl w:val="9"/>
    </w:pPr>
  </w:style>
  <w:style w:type="paragraph" w:styleId="SourceCode" w:customStyle="1">
    <w:name w:val="Source Code"/>
    <w:basedOn w:val="Normale"/>
    <w:link w:val="VerbatimChar"/>
    <w:pPr>
      <w:wordWrap w:val="0"/>
    </w:pPr>
  </w:style>
  <w:style w:type="character" w:styleId="KeywordTok" w:customStyle="1">
    <w:name w:val="KeywordTok"/>
    <w:basedOn w:val="VerbatimChar"/>
    <w:rPr>
      <w:rFonts w:ascii="Consolas" w:hAnsi="Consolas"/>
      <w:b w:val="1"/>
      <w:color w:val="007020"/>
      <w:sz w:val="22"/>
    </w:rPr>
  </w:style>
  <w:style w:type="character" w:styleId="DataTypeTok" w:customStyle="1">
    <w:name w:val="DataTypeTok"/>
    <w:basedOn w:val="VerbatimChar"/>
    <w:rPr>
      <w:rFonts w:ascii="Consolas" w:hAnsi="Consolas"/>
      <w:color w:val="902000"/>
      <w:sz w:val="22"/>
    </w:rPr>
  </w:style>
  <w:style w:type="character" w:styleId="DecValTok" w:customStyle="1">
    <w:name w:val="DecValTok"/>
    <w:basedOn w:val="VerbatimChar"/>
    <w:rPr>
      <w:rFonts w:ascii="Consolas" w:hAnsi="Consolas"/>
      <w:color w:val="40a070"/>
      <w:sz w:val="22"/>
    </w:rPr>
  </w:style>
  <w:style w:type="character" w:styleId="BaseNTok" w:customStyle="1">
    <w:name w:val="BaseNTok"/>
    <w:basedOn w:val="VerbatimChar"/>
    <w:rPr>
      <w:rFonts w:ascii="Consolas" w:hAnsi="Consolas"/>
      <w:color w:val="40a070"/>
      <w:sz w:val="22"/>
    </w:rPr>
  </w:style>
  <w:style w:type="character" w:styleId="FloatTok" w:customStyle="1">
    <w:name w:val="FloatTok"/>
    <w:basedOn w:val="VerbatimChar"/>
    <w:rPr>
      <w:rFonts w:ascii="Consolas" w:hAnsi="Consolas"/>
      <w:color w:val="40a070"/>
      <w:sz w:val="22"/>
    </w:rPr>
  </w:style>
  <w:style w:type="character" w:styleId="ConstantTok" w:customStyle="1">
    <w:name w:val="ConstantTok"/>
    <w:basedOn w:val="VerbatimChar"/>
    <w:rPr>
      <w:rFonts w:ascii="Consolas" w:hAnsi="Consolas"/>
      <w:color w:val="880000"/>
      <w:sz w:val="22"/>
    </w:rPr>
  </w:style>
  <w:style w:type="character" w:styleId="CharTok" w:customStyle="1">
    <w:name w:val="CharTok"/>
    <w:basedOn w:val="VerbatimChar"/>
    <w:rPr>
      <w:rFonts w:ascii="Consolas" w:hAnsi="Consolas"/>
      <w:color w:val="4070a0"/>
      <w:sz w:val="22"/>
    </w:rPr>
  </w:style>
  <w:style w:type="character" w:styleId="SpecialCharTok" w:customStyle="1">
    <w:name w:val="SpecialCharTok"/>
    <w:basedOn w:val="VerbatimChar"/>
    <w:rPr>
      <w:rFonts w:ascii="Consolas" w:hAnsi="Consolas"/>
      <w:color w:val="4070a0"/>
      <w:sz w:val="22"/>
    </w:rPr>
  </w:style>
  <w:style w:type="character" w:styleId="StringTok" w:customStyle="1">
    <w:name w:val="StringTok"/>
    <w:basedOn w:val="VerbatimChar"/>
    <w:rPr>
      <w:rFonts w:ascii="Consolas" w:hAnsi="Consolas"/>
      <w:color w:val="4070a0"/>
      <w:sz w:val="22"/>
    </w:rPr>
  </w:style>
  <w:style w:type="character" w:styleId="VerbatimStringTok" w:customStyle="1">
    <w:name w:val="VerbatimStringTok"/>
    <w:basedOn w:val="VerbatimChar"/>
    <w:rPr>
      <w:rFonts w:ascii="Consolas" w:hAnsi="Consolas"/>
      <w:color w:val="4070a0"/>
      <w:sz w:val="22"/>
    </w:rPr>
  </w:style>
  <w:style w:type="character" w:styleId="SpecialStringTok" w:customStyle="1">
    <w:name w:val="SpecialStringTok"/>
    <w:basedOn w:val="VerbatimChar"/>
    <w:rPr>
      <w:rFonts w:ascii="Consolas" w:hAnsi="Consolas"/>
      <w:color w:val="bb6688"/>
      <w:sz w:val="22"/>
    </w:rPr>
  </w:style>
  <w:style w:type="character" w:styleId="ImportTok" w:customStyle="1">
    <w:name w:val="ImportTok"/>
    <w:basedOn w:val="VerbatimChar"/>
    <w:rPr>
      <w:rFonts w:ascii="Consolas" w:hAnsi="Consolas"/>
      <w:b w:val="1"/>
      <w:color w:val="008000"/>
      <w:sz w:val="22"/>
    </w:rPr>
  </w:style>
  <w:style w:type="character" w:styleId="CommentTok" w:customStyle="1">
    <w:name w:val="CommentTok"/>
    <w:basedOn w:val="VerbatimChar"/>
    <w:rPr>
      <w:rFonts w:ascii="Consolas" w:hAnsi="Consolas"/>
      <w:i w:val="1"/>
      <w:color w:val="60a0b0"/>
      <w:sz w:val="22"/>
    </w:rPr>
  </w:style>
  <w:style w:type="character" w:styleId="DocumentationTok" w:customStyle="1">
    <w:name w:val="DocumentationTok"/>
    <w:basedOn w:val="VerbatimChar"/>
    <w:rPr>
      <w:rFonts w:ascii="Consolas" w:hAnsi="Consolas"/>
      <w:i w:val="1"/>
      <w:color w:val="ba2121"/>
      <w:sz w:val="22"/>
    </w:rPr>
  </w:style>
  <w:style w:type="character" w:styleId="AnnotationTok" w:customStyle="1">
    <w:name w:val="Annotation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CommentVarTok" w:customStyle="1">
    <w:name w:val="CommentVar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OtherTok" w:customStyle="1">
    <w:name w:val="OtherTok"/>
    <w:basedOn w:val="VerbatimChar"/>
    <w:rPr>
      <w:rFonts w:ascii="Consolas" w:hAnsi="Consolas"/>
      <w:color w:val="007020"/>
      <w:sz w:val="22"/>
    </w:rPr>
  </w:style>
  <w:style w:type="character" w:styleId="FunctionTok" w:customStyle="1">
    <w:name w:val="FunctionTok"/>
    <w:basedOn w:val="VerbatimChar"/>
    <w:rPr>
      <w:rFonts w:ascii="Consolas" w:hAnsi="Consolas"/>
      <w:color w:val="06287e"/>
      <w:sz w:val="22"/>
    </w:rPr>
  </w:style>
  <w:style w:type="character" w:styleId="VariableTok" w:customStyle="1">
    <w:name w:val="VariableTok"/>
    <w:basedOn w:val="VerbatimChar"/>
    <w:rPr>
      <w:rFonts w:ascii="Consolas" w:hAnsi="Consolas"/>
      <w:color w:val="19177c"/>
      <w:sz w:val="22"/>
    </w:rPr>
  </w:style>
  <w:style w:type="character" w:styleId="ControlFlowTok" w:customStyle="1">
    <w:name w:val="ControlFlowTok"/>
    <w:basedOn w:val="VerbatimChar"/>
    <w:rPr>
      <w:rFonts w:ascii="Consolas" w:hAnsi="Consolas"/>
      <w:b w:val="1"/>
      <w:color w:val="007020"/>
      <w:sz w:val="22"/>
    </w:rPr>
  </w:style>
  <w:style w:type="character" w:styleId="OperatorTok" w:customStyle="1">
    <w:name w:val="OperatorTok"/>
    <w:basedOn w:val="VerbatimChar"/>
    <w:rPr>
      <w:rFonts w:ascii="Consolas" w:hAnsi="Consolas"/>
      <w:color w:val="666666"/>
      <w:sz w:val="22"/>
    </w:rPr>
  </w:style>
  <w:style w:type="character" w:styleId="BuiltInTok" w:customStyle="1">
    <w:name w:val="BuiltInTok"/>
    <w:basedOn w:val="VerbatimChar"/>
    <w:rPr>
      <w:rFonts w:ascii="Consolas" w:hAnsi="Consolas"/>
      <w:color w:val="008000"/>
      <w:sz w:val="22"/>
    </w:rPr>
  </w:style>
  <w:style w:type="character" w:styleId="ExtensionTok" w:customStyle="1">
    <w:name w:val="ExtensionTok"/>
    <w:basedOn w:val="VerbatimChar"/>
    <w:rPr>
      <w:rFonts w:ascii="Consolas" w:hAnsi="Consolas"/>
      <w:sz w:val="22"/>
    </w:rPr>
  </w:style>
  <w:style w:type="character" w:styleId="PreprocessorTok" w:customStyle="1">
    <w:name w:val="PreprocessorTok"/>
    <w:basedOn w:val="VerbatimChar"/>
    <w:rPr>
      <w:rFonts w:ascii="Consolas" w:hAnsi="Consolas"/>
      <w:color w:val="bc7a00"/>
      <w:sz w:val="22"/>
    </w:rPr>
  </w:style>
  <w:style w:type="character" w:styleId="AttributeTok" w:customStyle="1">
    <w:name w:val="AttributeTok"/>
    <w:basedOn w:val="VerbatimChar"/>
    <w:rPr>
      <w:rFonts w:ascii="Consolas" w:hAnsi="Consolas"/>
      <w:color w:val="7d9029"/>
      <w:sz w:val="22"/>
    </w:rPr>
  </w:style>
  <w:style w:type="character" w:styleId="RegionMarkerTok" w:customStyle="1">
    <w:name w:val="RegionMarkerTok"/>
    <w:basedOn w:val="VerbatimChar"/>
    <w:rPr>
      <w:rFonts w:ascii="Consolas" w:hAnsi="Consolas"/>
      <w:sz w:val="22"/>
    </w:rPr>
  </w:style>
  <w:style w:type="character" w:styleId="InformationTok" w:customStyle="1">
    <w:name w:val="Information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WarningTok" w:customStyle="1">
    <w:name w:val="Warning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AlertTok" w:customStyle="1">
    <w:name w:val="AlertTok"/>
    <w:basedOn w:val="VerbatimChar"/>
    <w:rPr>
      <w:rFonts w:ascii="Consolas" w:hAnsi="Consolas"/>
      <w:b w:val="1"/>
      <w:color w:val="ff0000"/>
      <w:sz w:val="22"/>
    </w:rPr>
  </w:style>
  <w:style w:type="character" w:styleId="ErrorTok" w:customStyle="1">
    <w:name w:val="ErrorTok"/>
    <w:basedOn w:val="VerbatimChar"/>
    <w:rPr>
      <w:rFonts w:ascii="Consolas" w:hAnsi="Consolas"/>
      <w:b w:val="1"/>
      <w:color w:val="ff0000"/>
      <w:sz w:val="22"/>
    </w:rPr>
  </w:style>
  <w:style w:type="character" w:styleId="NormalTok" w:customStyle="1">
    <w:name w:val="NormalTok"/>
    <w:basedOn w:val="VerbatimChar"/>
    <w:rPr>
      <w:rFonts w:ascii="Consolas" w:hAnsi="Consolas"/>
      <w:sz w:val="22"/>
    </w:rPr>
  </w:style>
  <w:style w:type="paragraph" w:styleId="Subtitle">
    <w:name w:val="Subtitle"/>
    <w:basedOn w:val="Normal"/>
    <w:next w:val="Normal"/>
    <w:pPr>
      <w:spacing w:after="80" w:lineRule="auto"/>
      <w:jc w:val="center"/>
    </w:pPr>
    <w:rPr>
      <w:rFonts w:ascii="Play" w:cs="Play" w:eastAsia="Play" w:hAnsi="Play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0hl6BfNShBFCc/9JKcS0Rj8czg==">CgMxLjAyD2lkLnl0dGdveWR5YzczdjIPaWQud2h3dGJ0NnE1cTZvMg9pZC55cWR4aXpqbXhscTAyD2lkLm9iMWZndmgzOHQ3MTIPaWQueDR2Z3BtaWFtNDl6Mg9pZC45aHk0MzFvMDhwMHcyD2lkLmxta29tOTl4OGJmcDIPaWQuajF6ZHA4dHRxZHMyMg9pZC50dmp3bjZtY3lnN2syD2lkLjh4aWV1OGZrZjZ1aTIOaWQudHcxMjRic3R5NHQyD2lkLjI5azl2MWx0b3BycjIPaWQubmhzaHI1MmhscHZrMg9pZC55MWhkdTM5b3Rhbng4AHIhMUJSQVJCeVlGcHhzRkgyNGp2MG8tSlhfaG9sLUp1UkJ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2025-12-04T11:10:00Z</dcterms:created>
  <dc:creator>Paola Perani</dc:creator>
</cp:coreProperties>
</file>